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786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786"/>
      </w:tblGrid>
      <w:tr w:rsidR="00C779E7" w:rsidRPr="00C779E7" w14:paraId="617376AB" w14:textId="77777777" w:rsidTr="00C779E7">
        <w:tc>
          <w:tcPr>
            <w:tcW w:w="0" w:type="auto"/>
            <w:shd w:val="clear" w:color="auto" w:fill="FFFFFF"/>
            <w:hideMark/>
          </w:tcPr>
          <w:tbl>
            <w:tblPr>
              <w:tblW w:w="5000" w:type="pct"/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786"/>
            </w:tblGrid>
            <w:tr w:rsidR="00C779E7" w:rsidRPr="00C779E7" w14:paraId="6DCEBB60" w14:textId="77777777" w:rsidTr="00C779E7">
              <w:tc>
                <w:tcPr>
                  <w:tcW w:w="0" w:type="auto"/>
                  <w:shd w:val="clear" w:color="auto" w:fill="FFFFFF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786"/>
                  </w:tblGrid>
                  <w:tr w:rsidR="00C779E7" w:rsidRPr="00C779E7" w14:paraId="6154C9CD" w14:textId="77777777">
                    <w:tc>
                      <w:tcPr>
                        <w:tcW w:w="0" w:type="auto"/>
                        <w:hideMark/>
                      </w:tcPr>
                      <w:p w14:paraId="1D3CD53D" w14:textId="77777777" w:rsidR="00C779E7" w:rsidRPr="00C779E7" w:rsidRDefault="00C779E7" w:rsidP="00C779E7">
                        <w:r w:rsidRPr="00C779E7">
                          <w:t>Na condição de Agência Reguladora responsável pela fiscalização e regulação dos serviços de abastecimento de água e esgotamento sanitário do município de </w:t>
                        </w:r>
                        <w:r w:rsidRPr="00C779E7">
                          <w:rPr>
                            <w:b/>
                            <w:bCs/>
                          </w:rPr>
                          <w:t>Tombos</w:t>
                        </w:r>
                        <w:r w:rsidRPr="00C779E7">
                          <w:t>, com competências delegadas pela </w:t>
                        </w:r>
                        <w:r w:rsidRPr="00C779E7">
                          <w:rPr>
                            <w:b/>
                            <w:bCs/>
                          </w:rPr>
                          <w:t>Lei Municipal nº</w:t>
                        </w:r>
                        <w:r w:rsidRPr="00C779E7">
                          <w:t> </w:t>
                        </w:r>
                        <w:r w:rsidRPr="00C779E7">
                          <w:rPr>
                            <w:b/>
                            <w:bCs/>
                          </w:rPr>
                          <w:t>1.801/2022 </w:t>
                        </w:r>
                        <w:r w:rsidRPr="00C779E7">
                          <w:t>e pelo </w:t>
                        </w:r>
                        <w:r w:rsidRPr="00C779E7">
                          <w:rPr>
                            <w:b/>
                            <w:bCs/>
                          </w:rPr>
                          <w:t>Convênio de Cooperação nº 031/2022</w:t>
                        </w:r>
                        <w:r w:rsidRPr="00C779E7">
                          <w:t>, informo a Vossa Senhoria que esta entidade reguladora dará início aos procedimentos voltados à manutenção da sustentabilidade econômico-financeira dos serviços prestados pelo Município de </w:t>
                        </w:r>
                        <w:r w:rsidRPr="00C779E7">
                          <w:rPr>
                            <w:b/>
                            <w:bCs/>
                          </w:rPr>
                          <w:t>SAAE de Tombos</w:t>
                        </w:r>
                        <w:r w:rsidRPr="00C779E7">
                          <w:t>, em conformidade com as obrigações estabelecidas pela Lei Federal nº 11.445/2007.</w:t>
                        </w:r>
                      </w:p>
                      <w:p w14:paraId="41CD3FE8" w14:textId="77777777" w:rsidR="00C779E7" w:rsidRPr="00C779E7" w:rsidRDefault="00C779E7" w:rsidP="00C779E7">
                        <w:r w:rsidRPr="00C779E7">
                          <w:t>           Diante disso, para que seja devidamente iniciado o processo de revisão tarifária ordinária, solicitamos o encaminhamento no prazo máximo de 20 (vinte) dias contados do recebimento deste, dos seguintes documentos:</w:t>
                        </w:r>
                      </w:p>
                      <w:p w14:paraId="7A198158" w14:textId="77777777" w:rsidR="00C779E7" w:rsidRPr="00C779E7" w:rsidRDefault="00C779E7" w:rsidP="00C779E7">
                        <w:pPr>
                          <w:numPr>
                            <w:ilvl w:val="0"/>
                            <w:numId w:val="1"/>
                          </w:numPr>
                        </w:pPr>
                        <w:r w:rsidRPr="00C779E7">
                          <w:rPr>
                            <w:b/>
                            <w:bCs/>
                          </w:rPr>
                          <w:t>Estrutura Tarifária em vigor</w:t>
                        </w:r>
                        <w:r w:rsidRPr="00C779E7">
                          <w:t>, emitida pelo sistema comercial;</w:t>
                        </w:r>
                      </w:p>
                      <w:p w14:paraId="3F83F38C" w14:textId="77777777" w:rsidR="00C779E7" w:rsidRPr="00C779E7" w:rsidRDefault="00C779E7" w:rsidP="00C779E7">
                        <w:pPr>
                          <w:numPr>
                            <w:ilvl w:val="0"/>
                            <w:numId w:val="1"/>
                          </w:numPr>
                        </w:pPr>
                        <w:r w:rsidRPr="00C779E7">
                          <w:rPr>
                            <w:b/>
                            <w:bCs/>
                          </w:rPr>
                          <w:t>Cópia da Lei ou Decreto</w:t>
                        </w:r>
                        <w:r w:rsidRPr="00C779E7">
                          <w:t> de criação do Conselho Municipal de Regulação e Controle Social. Caso o Conselho não exista, favor informar formalmente.; </w:t>
                        </w:r>
                      </w:p>
                      <w:p w14:paraId="44230EF6" w14:textId="77777777" w:rsidR="00C779E7" w:rsidRPr="00C779E7" w:rsidRDefault="00C779E7" w:rsidP="00C779E7">
                        <w:pPr>
                          <w:numPr>
                            <w:ilvl w:val="0"/>
                            <w:numId w:val="1"/>
                          </w:numPr>
                        </w:pPr>
                        <w:r w:rsidRPr="00C779E7">
                          <w:rPr>
                            <w:b/>
                            <w:bCs/>
                          </w:rPr>
                          <w:t>Relatório Técnico de contas e consumo, mês a mês,</w:t>
                        </w:r>
                        <w:r w:rsidRPr="00C779E7">
                          <w:t> do período de março de 2025 a fevereiro de 2026, fornecendo informações sobre o número de economias ativas por categoria de usuário; </w:t>
                        </w:r>
                      </w:p>
                      <w:p w14:paraId="1001C9B0" w14:textId="77777777" w:rsidR="00C779E7" w:rsidRPr="00C779E7" w:rsidRDefault="00C779E7" w:rsidP="00C779E7">
                        <w:pPr>
                          <w:numPr>
                            <w:ilvl w:val="0"/>
                            <w:numId w:val="1"/>
                          </w:numPr>
                        </w:pPr>
                        <w:r w:rsidRPr="00C779E7">
                          <w:t> </w:t>
                        </w:r>
                        <w:r w:rsidRPr="00C779E7">
                          <w:rPr>
                            <w:b/>
                            <w:bCs/>
                          </w:rPr>
                          <w:t>Histograma</w:t>
                        </w:r>
                        <w:r w:rsidRPr="00C779E7">
                          <w:t> de consumo real e consumo faturado por economias, com intervalos de 1 em 1m³, mês a mês, subdivididos por categoria, referente ao período de março de 2025 a fevereiro de 2026; </w:t>
                        </w:r>
                      </w:p>
                      <w:p w14:paraId="2FA32201" w14:textId="77777777" w:rsidR="00C779E7" w:rsidRPr="00C779E7" w:rsidRDefault="00C779E7" w:rsidP="00C779E7">
                        <w:pPr>
                          <w:numPr>
                            <w:ilvl w:val="0"/>
                            <w:numId w:val="1"/>
                          </w:numPr>
                        </w:pPr>
                        <w:r w:rsidRPr="00C779E7">
                          <w:t>Relatório demonstrando o valor faturado com os serviços de água e esgoto (</w:t>
                        </w:r>
                        <w:r w:rsidRPr="00C779E7">
                          <w:rPr>
                            <w:b/>
                            <w:bCs/>
                          </w:rPr>
                          <w:t>Mapa de Faturamento</w:t>
                        </w:r>
                        <w:r w:rsidRPr="00C779E7">
                          <w:t>), mês a mês, por código contábil, referente ao período de março de 2025 a fevereiro de 2026;</w:t>
                        </w:r>
                      </w:p>
                      <w:p w14:paraId="205C5BA1" w14:textId="77777777" w:rsidR="00C779E7" w:rsidRPr="00C779E7" w:rsidRDefault="00C779E7" w:rsidP="00C779E7">
                        <w:pPr>
                          <w:numPr>
                            <w:ilvl w:val="0"/>
                            <w:numId w:val="1"/>
                          </w:numPr>
                        </w:pPr>
                        <w:r w:rsidRPr="00C779E7">
                          <w:t>  Relatório demonstrando as </w:t>
                        </w:r>
                        <w:r w:rsidRPr="00C779E7">
                          <w:rPr>
                            <w:b/>
                            <w:bCs/>
                          </w:rPr>
                          <w:t>alterações no faturamento</w:t>
                        </w:r>
                        <w:r w:rsidRPr="00C779E7">
                          <w:t>, contendo os </w:t>
                        </w:r>
                        <w:r w:rsidRPr="00C779E7">
                          <w:rPr>
                            <w:b/>
                            <w:bCs/>
                          </w:rPr>
                          <w:t>valores inclusos e estornados (Mapa de Estorno e Mapa de Inclusão)</w:t>
                        </w:r>
                        <w:r w:rsidRPr="00C779E7">
                          <w:t>, mês a mês, por código contábil, referente ao período de março de 2025 a fevereiro de 2026; </w:t>
                        </w:r>
                      </w:p>
                      <w:p w14:paraId="1233EC1C" w14:textId="77777777" w:rsidR="00C779E7" w:rsidRPr="00C779E7" w:rsidRDefault="00C779E7" w:rsidP="00C779E7">
                        <w:pPr>
                          <w:numPr>
                            <w:ilvl w:val="0"/>
                            <w:numId w:val="1"/>
                          </w:numPr>
                          <w:rPr>
                            <w:color w:val="FF0000"/>
                          </w:rPr>
                        </w:pPr>
                        <w:r w:rsidRPr="00C779E7">
                          <w:rPr>
                            <w:b/>
                            <w:bCs/>
                            <w:color w:val="FF0000"/>
                          </w:rPr>
                          <w:t>Balancete de despesa</w:t>
                        </w:r>
                        <w:r w:rsidRPr="00C779E7">
                          <w:rPr>
                            <w:color w:val="FF0000"/>
                          </w:rPr>
                          <w:t> orçamentária e extraorçamentária </w:t>
                        </w:r>
                        <w:r w:rsidRPr="00C779E7">
                          <w:rPr>
                            <w:b/>
                            <w:bCs/>
                            <w:color w:val="FF0000"/>
                          </w:rPr>
                          <w:t>liquidadas</w:t>
                        </w:r>
                        <w:r w:rsidRPr="00C779E7">
                          <w:rPr>
                            <w:color w:val="FF0000"/>
                          </w:rPr>
                          <w:t xml:space="preserve">, segregadas por elemento e </w:t>
                        </w:r>
                        <w:proofErr w:type="spellStart"/>
                        <w:proofErr w:type="gramStart"/>
                        <w:r w:rsidRPr="00C779E7">
                          <w:rPr>
                            <w:color w:val="FF0000"/>
                          </w:rPr>
                          <w:t>sub-elemento</w:t>
                        </w:r>
                        <w:proofErr w:type="spellEnd"/>
                        <w:proofErr w:type="gramEnd"/>
                        <w:r w:rsidRPr="00C779E7">
                          <w:rPr>
                            <w:color w:val="FF0000"/>
                          </w:rPr>
                          <w:t>, mês a mês, do período de março de 2025 a fevereiro de 2026; </w:t>
                        </w:r>
                      </w:p>
                      <w:p w14:paraId="6CF59F9F" w14:textId="77777777" w:rsidR="00C779E7" w:rsidRPr="00C779E7" w:rsidRDefault="00C779E7" w:rsidP="00C779E7">
                        <w:pPr>
                          <w:numPr>
                            <w:ilvl w:val="0"/>
                            <w:numId w:val="1"/>
                          </w:numPr>
                          <w:rPr>
                            <w:color w:val="FF0000"/>
                          </w:rPr>
                        </w:pPr>
                        <w:r w:rsidRPr="00C779E7">
                          <w:rPr>
                            <w:b/>
                            <w:bCs/>
                            <w:color w:val="FF0000"/>
                          </w:rPr>
                          <w:t>Balancete da receita</w:t>
                        </w:r>
                        <w:r w:rsidRPr="00C779E7">
                          <w:rPr>
                            <w:color w:val="FF0000"/>
                          </w:rPr>
                          <w:t> orçamentária e extraorçamentária arrecadada, mês a mês, destacando as receitas arrecadadas com tarifas de água e esgoto, referente ao período de período de março de 2025 a fevereiro de 2026;</w:t>
                        </w:r>
                      </w:p>
                      <w:p w14:paraId="25F99278" w14:textId="77777777" w:rsidR="00C779E7" w:rsidRPr="00C779E7" w:rsidRDefault="00C779E7" w:rsidP="00C779E7">
                        <w:pPr>
                          <w:numPr>
                            <w:ilvl w:val="0"/>
                            <w:numId w:val="1"/>
                          </w:numPr>
                          <w:rPr>
                            <w:color w:val="FF0000"/>
                          </w:rPr>
                        </w:pPr>
                        <w:r w:rsidRPr="00C779E7">
                          <w:rPr>
                            <w:color w:val="FF0000"/>
                          </w:rPr>
                          <w:t> </w:t>
                        </w:r>
                        <w:r w:rsidRPr="00C779E7">
                          <w:rPr>
                            <w:b/>
                            <w:bCs/>
                            <w:color w:val="FF0000"/>
                          </w:rPr>
                          <w:t>Balanço Financeiro</w:t>
                        </w:r>
                        <w:r w:rsidRPr="00C779E7">
                          <w:rPr>
                            <w:color w:val="FF0000"/>
                          </w:rPr>
                          <w:t> do último mês disponível; </w:t>
                        </w:r>
                      </w:p>
                      <w:p w14:paraId="7274DB3C" w14:textId="77777777" w:rsidR="00C779E7" w:rsidRPr="00C779E7" w:rsidRDefault="00C779E7" w:rsidP="00C779E7">
                        <w:pPr>
                          <w:numPr>
                            <w:ilvl w:val="0"/>
                            <w:numId w:val="1"/>
                          </w:numPr>
                        </w:pPr>
                        <w:r w:rsidRPr="00C779E7">
                          <w:t> </w:t>
                        </w:r>
                        <w:r w:rsidRPr="00C779E7">
                          <w:rPr>
                            <w:b/>
                            <w:bCs/>
                          </w:rPr>
                          <w:t>Dados de controle de energia elétrica</w:t>
                        </w:r>
                        <w:r w:rsidRPr="00C779E7">
                          <w:t> (kwh consumidos e valor final das contas mensais), contendo informações dos últimos 12 meses;</w:t>
                        </w:r>
                      </w:p>
                      <w:p w14:paraId="080B7E3E" w14:textId="77777777" w:rsidR="00C779E7" w:rsidRPr="00C779E7" w:rsidRDefault="00C779E7" w:rsidP="00C779E7">
                        <w:pPr>
                          <w:numPr>
                            <w:ilvl w:val="0"/>
                            <w:numId w:val="1"/>
                          </w:numPr>
                        </w:pPr>
                        <w:r w:rsidRPr="00C779E7">
                          <w:t>Relatório Gerencial, denominado "Balanço" (Sistema de MGF), fornecendo informação sobre a </w:t>
                        </w:r>
                        <w:r w:rsidRPr="00C779E7">
                          <w:rPr>
                            <w:b/>
                            <w:bCs/>
                          </w:rPr>
                          <w:t>inadimplência real</w:t>
                        </w:r>
                        <w:r w:rsidRPr="00C779E7">
                          <w:t> do período de março de 2025 a fevereiro de 2026;</w:t>
                        </w:r>
                      </w:p>
                      <w:p w14:paraId="3BF6C44D" w14:textId="77777777" w:rsidR="00C779E7" w:rsidRPr="00C779E7" w:rsidRDefault="00C779E7" w:rsidP="00C779E7">
                        <w:pPr>
                          <w:numPr>
                            <w:ilvl w:val="0"/>
                            <w:numId w:val="1"/>
                          </w:numPr>
                        </w:pPr>
                        <w:r w:rsidRPr="00C779E7">
                          <w:rPr>
                            <w:b/>
                            <w:bCs/>
                          </w:rPr>
                          <w:t>Declaração de previsão de ampliação do quadro de pessoal</w:t>
                        </w:r>
                        <w:r w:rsidRPr="00C779E7">
                          <w:t>, com o respectivo impacto financeiro decorrente da realização de concursos públicos, processos seletivos, entre outros (Caso não haja previsão, encaminhar declaração de inexistência);</w:t>
                        </w:r>
                      </w:p>
                      <w:p w14:paraId="04D58529" w14:textId="77777777" w:rsidR="00C779E7" w:rsidRPr="00C779E7" w:rsidRDefault="00C779E7" w:rsidP="00C779E7">
                        <w:pPr>
                          <w:numPr>
                            <w:ilvl w:val="0"/>
                            <w:numId w:val="1"/>
                          </w:numPr>
                          <w:rPr>
                            <w:color w:val="FF0000"/>
                          </w:rPr>
                        </w:pPr>
                        <w:r w:rsidRPr="00C779E7">
                          <w:rPr>
                            <w:color w:val="FF0000"/>
                          </w:rPr>
                          <w:t> Relatório contendo a </w:t>
                        </w:r>
                        <w:r w:rsidRPr="00C779E7">
                          <w:rPr>
                            <w:b/>
                            <w:bCs/>
                            <w:color w:val="FF0000"/>
                          </w:rPr>
                          <w:t>previsão de amortização de dívidas e/ou as provisões futuras de despesas e/ou receitas</w:t>
                        </w:r>
                        <w:r w:rsidRPr="00C779E7">
                          <w:rPr>
                            <w:color w:val="FF0000"/>
                          </w:rPr>
                          <w:t>;</w:t>
                        </w:r>
                      </w:p>
                      <w:p w14:paraId="0E621871" w14:textId="77777777" w:rsidR="00C779E7" w:rsidRPr="00C779E7" w:rsidRDefault="00C779E7" w:rsidP="00C779E7">
                        <w:pPr>
                          <w:numPr>
                            <w:ilvl w:val="0"/>
                            <w:numId w:val="1"/>
                          </w:numPr>
                          <w:rPr>
                            <w:color w:val="FF0000"/>
                          </w:rPr>
                        </w:pPr>
                        <w:r w:rsidRPr="00C779E7">
                          <w:rPr>
                            <w:color w:val="FF0000"/>
                          </w:rPr>
                          <w:t> </w:t>
                        </w:r>
                        <w:r w:rsidRPr="00C779E7">
                          <w:rPr>
                            <w:b/>
                            <w:bCs/>
                            <w:color w:val="FF0000"/>
                          </w:rPr>
                          <w:t>Declaração de Superávit Financeiro</w:t>
                        </w:r>
                        <w:r w:rsidRPr="00C779E7">
                          <w:rPr>
                            <w:color w:val="FF0000"/>
                          </w:rPr>
                          <w:t> ou declaração de não existência ou, caso não aplicável, declaração de inexistência.;</w:t>
                        </w:r>
                      </w:p>
                      <w:p w14:paraId="64505069" w14:textId="77777777" w:rsidR="00C779E7" w:rsidRPr="00C779E7" w:rsidRDefault="00C779E7" w:rsidP="00C779E7">
                        <w:pPr>
                          <w:numPr>
                            <w:ilvl w:val="0"/>
                            <w:numId w:val="1"/>
                          </w:numPr>
                        </w:pPr>
                        <w:r w:rsidRPr="00C779E7">
                          <w:lastRenderedPageBreak/>
                          <w:t> </w:t>
                        </w:r>
                        <w:r w:rsidRPr="00C779E7">
                          <w:rPr>
                            <w:b/>
                            <w:bCs/>
                          </w:rPr>
                          <w:t> Tabela de serviços</w:t>
                        </w:r>
                        <w:r w:rsidRPr="00C779E7">
                          <w:t> complementares atualmente praticados;</w:t>
                        </w:r>
                      </w:p>
                      <w:p w14:paraId="7829B02C" w14:textId="77777777" w:rsidR="00C779E7" w:rsidRPr="00C779E7" w:rsidRDefault="00C779E7" w:rsidP="00C779E7">
                        <w:pPr>
                          <w:numPr>
                            <w:ilvl w:val="0"/>
                            <w:numId w:val="1"/>
                          </w:numPr>
                        </w:pPr>
                        <w:r w:rsidRPr="00C779E7">
                          <w:t>  </w:t>
                        </w:r>
                        <w:r w:rsidRPr="00C779E7">
                          <w:rPr>
                            <w:b/>
                            <w:bCs/>
                          </w:rPr>
                          <w:t>Relação de investimentos realizados</w:t>
                        </w:r>
                        <w:r w:rsidRPr="00C779E7">
                          <w:t> nos últimos 12 (doze) meses, detalhados por segmento e valor;</w:t>
                        </w:r>
                      </w:p>
                      <w:p w14:paraId="725874A1" w14:textId="77777777" w:rsidR="00C779E7" w:rsidRPr="00C779E7" w:rsidRDefault="00C779E7" w:rsidP="00C779E7">
                        <w:pPr>
                          <w:numPr>
                            <w:ilvl w:val="0"/>
                            <w:numId w:val="1"/>
                          </w:numPr>
                          <w:rPr>
                            <w:color w:val="FF0000"/>
                          </w:rPr>
                        </w:pPr>
                        <w:r w:rsidRPr="00C779E7">
                          <w:rPr>
                            <w:b/>
                            <w:bCs/>
                            <w:color w:val="FF0000"/>
                          </w:rPr>
                          <w:t>Previsão de despesas futuras necessárias</w:t>
                        </w:r>
                        <w:r w:rsidRPr="00C779E7">
                          <w:rPr>
                            <w:color w:val="FF0000"/>
                          </w:rPr>
                          <w:t>, englobando investimentos futuros e inversões financeiras em obras e outras despesas dos serviços de saneamento prestados, desde que já não tenham constado nos custos operacionais incorridos.</w:t>
                        </w:r>
                      </w:p>
                      <w:p w14:paraId="467F2D03" w14:textId="77777777" w:rsidR="00C779E7" w:rsidRPr="00C779E7" w:rsidRDefault="00C779E7" w:rsidP="00C779E7">
                        <w:r w:rsidRPr="00C779E7">
                          <w:t>As condições, procedimentos e metodologia de cálculo referentes ao processo de revisão tarifária ordinária estão estabelecidos na Resolução ARIS-ZM nº 088/2023, a qual pode ser acessada no site oficial da Agência. Modelos de documentos podem ser acessados </w:t>
                        </w:r>
                        <w:hyperlink r:id="rId5" w:tgtFrame="_blank" w:tooltip="http://el.1docmail.com.br/ls/click?upn=u001.PQBGLH2g-2Fupg-2Fe03YJxDFWzjU0A97jtRib6dkiXGHKTZn-2B524yFXL6z7YIgkUg4U5fDF00dexEq14LDYai3IhdrX6WZPcQj5VIJDDoVoJ2zlkM51ajq7YRpZGcYQMqbYLLVI_6jRD6hVRFzQ2WTKfFchD2xT2aVZup4XpNrxVak8bsV2066ADdSVTDAWhno8uGFSO6-2BWUnse2lmDhjpsdvhmpzDiJIYyQKKDeOaU-2B5NagAzh89wGJT48JmB0Xzc2vP5H4yxQM6-2Bp5gDFR7gV0tp7ePOYTIgUHcXIYS08TMIEqRfA7H3lCN96J7MGlEM21U-2FVsAJmvL4hSrYUmXP-2BEQwNoqQi9VAUUDYZXXBF2F8Bd9CNYZ9-2F6URxE9-2B0-2BAFHOUgExazJtR5gEfCknD95ffmV8ECFVgyiVRmhBY-2F64Ie5ob4CH2gpn6Ubp-2F7DjHcshq14hueQFHVmvEOFGEgkXSP1wpIcdq1zQpkzWRXsmILwiUjrSM8g5S2Q5rpKZYt4U0-2Ba5qbbf3Led544bT9v03h7wF2UeeOcacjMrXwIO6oE7auAevTpiBxqFg-2BdBVvYj0R73FBbh6BQb5DxFQEdzbYoas1woSPDraQlNjckRi9aNoBnc0BtAN-2F8kP0iiomgDNVP3-2B-2FQxQ5YmMYPXvoBsy8fIexR96qzyGBt0oWELHA8aB939dR4FriEPRG-2Fha-2BkpiMby" w:history="1">
                          <w:r w:rsidRPr="00C779E7">
                            <w:rPr>
                              <w:rStyle w:val="Hyperlink"/>
                            </w:rPr>
                            <w:t>clicando aqui.</w:t>
                          </w:r>
                        </w:hyperlink>
                      </w:p>
                      <w:p w14:paraId="17EEB4EB" w14:textId="77777777" w:rsidR="00C779E7" w:rsidRPr="00C779E7" w:rsidRDefault="00C779E7" w:rsidP="00C779E7">
                        <w:r w:rsidRPr="00C779E7">
                          <w:t>Tendo em vista o início do processo de revisão tarifária pela Agência, concede-se o prazo de 5 (cinco) dias úteis para a manifestação de contrariedade acerca da realização da revisão tarifária, devendo essa ser devidamente justificada.</w:t>
                        </w:r>
                      </w:p>
                      <w:p w14:paraId="3B9F5345" w14:textId="77777777" w:rsidR="00C779E7" w:rsidRPr="00C779E7" w:rsidRDefault="00C779E7" w:rsidP="00C779E7">
                        <w:r w:rsidRPr="00C779E7">
                          <w:t>Sem mais para o momento, colocamo-nos à disposição para prestar quaisquer esclarecimentos adicionais que se fizerem necessários, o que poderá ser feito pelos seguintes meios de contato: 0800 131 4000 ou pelo e-mail </w:t>
                        </w:r>
                        <w:hyperlink r:id="rId6" w:tooltip="https://cienciaseconomicas2@aris.mg.gov.br" w:history="1">
                          <w:r w:rsidRPr="00C779E7">
                            <w:rPr>
                              <w:rStyle w:val="Hyperlink"/>
                            </w:rPr>
                            <w:t>cienciaseconomicas2@aris.mg.gov.br</w:t>
                          </w:r>
                        </w:hyperlink>
                      </w:p>
                      <w:p w14:paraId="6A4A44DF" w14:textId="77777777" w:rsidR="00C779E7" w:rsidRPr="00C779E7" w:rsidRDefault="00C779E7" w:rsidP="00C779E7">
                        <w:r w:rsidRPr="00C779E7">
                          <w:t>_</w:t>
                        </w:r>
                      </w:p>
                      <w:p w14:paraId="3E4111CD" w14:textId="77777777" w:rsidR="00C779E7" w:rsidRPr="00C779E7" w:rsidRDefault="00C779E7" w:rsidP="00C779E7">
                        <w:r w:rsidRPr="00C779E7">
                          <w:rPr>
                            <w:b/>
                            <w:bCs/>
                          </w:rPr>
                          <w:t>Laís de Sousa Abreu Soares</w:t>
                        </w:r>
                        <w:r w:rsidRPr="00C779E7">
                          <w:br/>
                        </w:r>
                        <w:r w:rsidRPr="00C779E7">
                          <w:rPr>
                            <w:i/>
                            <w:iCs/>
                          </w:rPr>
                          <w:t>Analista de Regulação</w:t>
                        </w:r>
                      </w:p>
                    </w:tc>
                  </w:tr>
                </w:tbl>
                <w:p w14:paraId="0CCE9FA2" w14:textId="77777777" w:rsidR="00C779E7" w:rsidRPr="00C779E7" w:rsidRDefault="00C779E7" w:rsidP="00C779E7"/>
              </w:tc>
            </w:tr>
          </w:tbl>
          <w:p w14:paraId="2EF7548D" w14:textId="77777777" w:rsidR="00C779E7" w:rsidRPr="00C779E7" w:rsidRDefault="00C779E7" w:rsidP="00C779E7"/>
        </w:tc>
      </w:tr>
    </w:tbl>
    <w:p w14:paraId="46632227" w14:textId="77777777" w:rsidR="006B1A39" w:rsidRDefault="006B1A39"/>
    <w:sectPr w:rsidR="006B1A3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C3A430C"/>
    <w:multiLevelType w:val="multilevel"/>
    <w:tmpl w:val="EEDCED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0727243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79E7"/>
    <w:rsid w:val="00142EE1"/>
    <w:rsid w:val="00211140"/>
    <w:rsid w:val="004F14EE"/>
    <w:rsid w:val="00510CC2"/>
    <w:rsid w:val="006B1A39"/>
    <w:rsid w:val="00750D6A"/>
    <w:rsid w:val="00A236FE"/>
    <w:rsid w:val="00C779E7"/>
    <w:rsid w:val="00DF72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1FDAD2"/>
  <w15:chartTrackingRefBased/>
  <w15:docId w15:val="{2F196089-4895-429B-BC7D-43E6EA037B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C779E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C779E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C779E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C779E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C779E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C779E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C779E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C779E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C779E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C779E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C779E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C779E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C779E7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C779E7"/>
    <w:rPr>
      <w:rFonts w:eastAsiaTheme="majorEastAsia" w:cstheme="majorBidi"/>
      <w:color w:val="2F5496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C779E7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C779E7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C779E7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C779E7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C779E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C779E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C779E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C779E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C779E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C779E7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C779E7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C779E7"/>
    <w:rPr>
      <w:i/>
      <w:iCs/>
      <w:color w:val="2F5496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C779E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C779E7"/>
    <w:rPr>
      <w:i/>
      <w:iCs/>
      <w:color w:val="2F5496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C779E7"/>
    <w:rPr>
      <w:b/>
      <w:bCs/>
      <w:smallCaps/>
      <w:color w:val="2F5496" w:themeColor="accent1" w:themeShade="BF"/>
      <w:spacing w:val="5"/>
    </w:rPr>
  </w:style>
  <w:style w:type="character" w:styleId="Hyperlink">
    <w:name w:val="Hyperlink"/>
    <w:basedOn w:val="Fontepargpadro"/>
    <w:uiPriority w:val="99"/>
    <w:unhideWhenUsed/>
    <w:rsid w:val="00C779E7"/>
    <w:rPr>
      <w:color w:val="0563C1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C779E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8404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330162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5" w:color="1010FF"/>
            <w:bottom w:val="none" w:sz="0" w:space="0" w:color="auto"/>
            <w:right w:val="none" w:sz="0" w:space="0" w:color="auto"/>
          </w:divBdr>
          <w:divsChild>
            <w:div w:id="532152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6726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6681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9953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75144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5" w:color="1010FF"/>
            <w:bottom w:val="none" w:sz="0" w:space="0" w:color="auto"/>
            <w:right w:val="none" w:sz="0" w:space="0" w:color="auto"/>
          </w:divBdr>
          <w:divsChild>
            <w:div w:id="199367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378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647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cienciaseconomicas2@aris.mg.gov.br/" TargetMode="External"/><Relationship Id="rId11" Type="http://schemas.openxmlformats.org/officeDocument/2006/relationships/customXml" Target="../customXml/item3.xml"/><Relationship Id="rId5" Type="http://schemas.openxmlformats.org/officeDocument/2006/relationships/hyperlink" Target="http://el.1docmail.com.br/ls/click?upn=u001.PQBGLH2g-2Fupg-2Fe03YJxDFWzjU0A97jtRib6dkiXGHKTZn-2B524yFXL6z7YIgkUg4U5fDF00dexEq14LDYai3IhdrX6WZPcQj5VIJDDoVoJ2zlkM51ajq7YRpZGcYQMqbYLLVI_6jRD6hVRFzQ2WTKfFchD2xT2aVZup4XpNrxVak8bsV2066ADdSVTDAWhno8uGFSO6-2BWUnse2lmDhjpsdvhmpzDiJIYyQKKDeOaU-2B5NagAzh89wGJT48JmB0Xzc2vP5H4yxQM6-2Bp5gDFR7gV0tp7ePOYTIgUHcXIYS08TMIEqRfA7H3lCN96J7MGlEM21U-2FVsAJmvL4hSrYUmXP-2BEQwNoqQi9VAUUDYZXXBF2F8Bd9CNYZ9-2F6URxE9-2B0-2BAFHOUgExazJtR5gEfCknD95ffmV8ECFVgyiVRmhBY-2F64Ie5ob4CH2gpn6Ubp-2F7DjHcshq14hueQFHVmvEOFGEgkXSP1wpIcdq1zQpkzWRXsmILwiUjrSM8g5S2Q5rpKZYt4U0-2Ba5qbbf3Led544bT9v03h7wF2UeeOcacjMrXwIO6oE7auAevTpiBxqFg-2BdBVvYj0R73FBbh6BQb5DxFQEdzbYoas1woSPDraQlNjckRi9aNoBnc0BtAN-2F8kP0iiomgDNVP3-2B-2FQxQ5YmMYPXvoBsy8fIexR96qzyGBt0oWELHA8aB939dR4FriEPRG-2Fha-2BkpiMby" TargetMode="Externa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69EE618AD269B4F975D64903159E33C" ma:contentTypeVersion="14" ma:contentTypeDescription="Crie um novo documento." ma:contentTypeScope="" ma:versionID="892d241a62e54cb9ae43301d7b4446b8">
  <xsd:schema xmlns:xsd="http://www.w3.org/2001/XMLSchema" xmlns:xs="http://www.w3.org/2001/XMLSchema" xmlns:p="http://schemas.microsoft.com/office/2006/metadata/properties" xmlns:ns2="0603c4ce-a6eb-451f-9d6e-f849368111ab" xmlns:ns3="5b042c1e-936e-4952-9e4f-4257f8b57a7e" targetNamespace="http://schemas.microsoft.com/office/2006/metadata/properties" ma:root="true" ma:fieldsID="c037c9385c94dde2d77145dbff9b12df" ns2:_="" ns3:_="">
    <xsd:import namespace="0603c4ce-a6eb-451f-9d6e-f849368111ab"/>
    <xsd:import namespace="5b042c1e-936e-4952-9e4f-4257f8b57a7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Billing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03c4ce-a6eb-451f-9d6e-f849368111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15" nillable="true" ma:displayName="MediaServiceBillingMetadata" ma:hidden="true" ma:internalName="MediaServiceBillingMetadata" ma:readOnly="true">
      <xsd:simpleType>
        <xsd:restriction base="dms:Note"/>
      </xsd:simpleType>
    </xsd:element>
    <xsd:element name="lcf76f155ced4ddcb4097134ff3c332f" ma:index="17" nillable="true" ma:taxonomy="true" ma:internalName="lcf76f155ced4ddcb4097134ff3c332f" ma:taxonomyFieldName="MediaServiceImageTags" ma:displayName="Marcações de imagem" ma:readOnly="false" ma:fieldId="{5cf76f15-5ced-4ddc-b409-7134ff3c332f}" ma:taxonomyMulti="true" ma:sspId="5aa4cee2-1417-4d2f-a39b-8cd4e62bd7e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  <xsd:element name="_Flow_SignoffStatus" ma:index="21" nillable="true" ma:displayName="Status de liberação" ma:internalName="_x0024_Resources_x003a_core_x002c_Signoff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042c1e-936e-4952-9e4f-4257f8b57a7e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c9804e89-400d-4b3d-afd1-ead7d97296cf}" ma:internalName="TaxCatchAll" ma:showField="CatchAllData" ma:web="5b042c1e-936e-4952-9e4f-4257f8b57a7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603c4ce-a6eb-451f-9d6e-f849368111ab">
      <Terms xmlns="http://schemas.microsoft.com/office/infopath/2007/PartnerControls"/>
    </lcf76f155ced4ddcb4097134ff3c332f>
    <TaxCatchAll xmlns="5b042c1e-936e-4952-9e4f-4257f8b57a7e" xsi:nil="true"/>
    <_Flow_SignoffStatus xmlns="0603c4ce-a6eb-451f-9d6e-f849368111ab" xsi:nil="true"/>
  </documentManagement>
</p:properties>
</file>

<file path=customXml/itemProps1.xml><?xml version="1.0" encoding="utf-8"?>
<ds:datastoreItem xmlns:ds="http://schemas.openxmlformats.org/officeDocument/2006/customXml" ds:itemID="{188E98C2-D971-418C-87C9-63115A677753}"/>
</file>

<file path=customXml/itemProps2.xml><?xml version="1.0" encoding="utf-8"?>
<ds:datastoreItem xmlns:ds="http://schemas.openxmlformats.org/officeDocument/2006/customXml" ds:itemID="{0D4200FF-BA82-41CF-9C17-EE570EB977A8}"/>
</file>

<file path=customXml/itemProps3.xml><?xml version="1.0" encoding="utf-8"?>
<ds:datastoreItem xmlns:ds="http://schemas.openxmlformats.org/officeDocument/2006/customXml" ds:itemID="{04A4B91F-2469-4A39-96FF-C0AD5FB6CDA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920</Words>
  <Characters>4972</Characters>
  <Application>Microsoft Office Word</Application>
  <DocSecurity>0</DocSecurity>
  <Lines>41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LEO BATISTA BARBOSA</dc:creator>
  <cp:keywords/>
  <dc:description/>
  <cp:lastModifiedBy>LEO BATISTA BARBOSA</cp:lastModifiedBy>
  <cp:revision>1</cp:revision>
  <dcterms:created xsi:type="dcterms:W3CDTF">2026-03-16T12:23:00Z</dcterms:created>
  <dcterms:modified xsi:type="dcterms:W3CDTF">2026-03-16T12:37:00Z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0x010100469EE618AD269B4F975D64903159E33C</vt:lpwstr>
  </property>
</Properties>
</file>